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CAD16" w14:textId="09513600" w:rsidR="00AB0461" w:rsidRDefault="00483498">
      <w:r>
        <w:rPr>
          <w:noProof/>
        </w:rPr>
        <w:drawing>
          <wp:inline distT="0" distB="0" distL="0" distR="0" wp14:anchorId="0B9162B6" wp14:editId="4F6E930E">
            <wp:extent cx="3762375" cy="3804413"/>
            <wp:effectExtent l="0" t="0" r="0" b="5715"/>
            <wp:docPr id="1833230796" name="Obrázek 1" descr="Obsah obrázku text, Kosmetika, kartáč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230796" name="Obrázek 1" descr="Obsah obrázku text, Kosmetika, kartáč, design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7135" cy="380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6851" w14:textId="70F97587" w:rsidR="00483498" w:rsidRDefault="00483498">
      <w:r>
        <w:rPr>
          <w:noProof/>
        </w:rPr>
        <w:drawing>
          <wp:inline distT="0" distB="0" distL="0" distR="0" wp14:anchorId="2D1EA3AC" wp14:editId="7C04B19A">
            <wp:extent cx="3806955" cy="3771900"/>
            <wp:effectExtent l="0" t="0" r="3175" b="0"/>
            <wp:docPr id="1186903986" name="Obrázek 1" descr="Obsah obrázku text, snímek obrazovky, náplast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03986" name="Obrázek 1" descr="Obsah obrázku text, snímek obrazovky, náplast, osoba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2745" cy="377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1B64D" w14:textId="51A9972B" w:rsidR="00483498" w:rsidRDefault="00483498">
      <w:r>
        <w:rPr>
          <w:noProof/>
        </w:rPr>
        <w:lastRenderedPageBreak/>
        <w:drawing>
          <wp:inline distT="0" distB="0" distL="0" distR="0" wp14:anchorId="72193DD6" wp14:editId="2D6300B5">
            <wp:extent cx="3998088" cy="4057650"/>
            <wp:effectExtent l="0" t="0" r="2540" b="0"/>
            <wp:docPr id="47143701" name="Obrázek 1" descr="Obsah obrázku text, snímek obrazovky, hřebík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3701" name="Obrázek 1" descr="Obsah obrázku text, snímek obrazovky, hřebík, osoba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3623" cy="406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5959" w14:textId="77777777" w:rsidR="00C4015F" w:rsidRDefault="00C4015F"/>
    <w:p w14:paraId="6FA97DF0" w14:textId="6305F07A" w:rsidR="00483498" w:rsidRDefault="00483498">
      <w:r>
        <w:rPr>
          <w:noProof/>
        </w:rPr>
        <w:drawing>
          <wp:inline distT="0" distB="0" distL="0" distR="0" wp14:anchorId="75E76D81" wp14:editId="5C0A6C64">
            <wp:extent cx="4181475" cy="4235881"/>
            <wp:effectExtent l="0" t="0" r="0" b="0"/>
            <wp:docPr id="1832471874" name="Obrázek 1" descr="Obsah obrázku text, prst, hřeb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71874" name="Obrázek 1" descr="Obsah obrázku text, prst, hřebík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6310" cy="424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5CC0" w14:textId="4D264B0C" w:rsidR="00483498" w:rsidRDefault="00483498">
      <w:r>
        <w:rPr>
          <w:noProof/>
        </w:rPr>
        <w:lastRenderedPageBreak/>
        <w:drawing>
          <wp:inline distT="0" distB="0" distL="0" distR="0" wp14:anchorId="5119D790" wp14:editId="3CFF8FA7">
            <wp:extent cx="4229100" cy="4260427"/>
            <wp:effectExtent l="0" t="0" r="0" b="6985"/>
            <wp:docPr id="1955337004" name="Obrázek 1" descr="Obsah obrázku text, hřebík, lékařský, zdravotní péč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37004" name="Obrázek 1" descr="Obsah obrázku text, hřebík, lékařský, zdravotní péče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4010" cy="426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1713A" w14:textId="52FE69F0" w:rsidR="00C4015F" w:rsidRDefault="00C4015F" w:rsidP="00C4015F">
      <w:pPr>
        <w:pStyle w:val="Odstavecseseznamem"/>
        <w:numPr>
          <w:ilvl w:val="0"/>
          <w:numId w:val="1"/>
        </w:numPr>
      </w:pPr>
      <w:r>
        <w:t>Vyčistěte ránu</w:t>
      </w:r>
    </w:p>
    <w:p w14:paraId="11570239" w14:textId="36D91EC9" w:rsidR="00C4015F" w:rsidRDefault="00C4015F" w:rsidP="00C4015F">
      <w:pPr>
        <w:pStyle w:val="Odstavecseseznamem"/>
        <w:numPr>
          <w:ilvl w:val="0"/>
          <w:numId w:val="1"/>
        </w:numPr>
      </w:pPr>
      <w:r>
        <w:t>Držte obvaz na místě a zatáhněte do napnutí</w:t>
      </w:r>
    </w:p>
    <w:p w14:paraId="14899A04" w14:textId="3E5C6C04" w:rsidR="00C4015F" w:rsidRDefault="00C4015F" w:rsidP="00C4015F">
      <w:pPr>
        <w:pStyle w:val="Odstavecseseznamem"/>
        <w:numPr>
          <w:ilvl w:val="0"/>
          <w:numId w:val="1"/>
        </w:numPr>
      </w:pPr>
      <w:r>
        <w:t>Vyberte počet obvazů, které chcete použít, podle velikosti rány.</w:t>
      </w:r>
    </w:p>
    <w:p w14:paraId="35033A4A" w14:textId="5341ADAC" w:rsidR="00C4015F" w:rsidRDefault="00C4015F" w:rsidP="00C4015F">
      <w:pPr>
        <w:pStyle w:val="Odstavecseseznamem"/>
        <w:numPr>
          <w:ilvl w:val="0"/>
          <w:numId w:val="1"/>
        </w:numPr>
      </w:pPr>
      <w:r>
        <w:t>Doporučuje se vyměnit obvaz 1-2xdenně.</w:t>
      </w:r>
    </w:p>
    <w:p w14:paraId="1336D52E" w14:textId="3C0533E3" w:rsidR="00483498" w:rsidRDefault="00483498">
      <w:r>
        <w:rPr>
          <w:noProof/>
        </w:rPr>
        <w:drawing>
          <wp:inline distT="0" distB="0" distL="0" distR="0" wp14:anchorId="2EA468FA" wp14:editId="135ED90A">
            <wp:extent cx="4257675" cy="3720529"/>
            <wp:effectExtent l="0" t="0" r="0" b="0"/>
            <wp:docPr id="640628627" name="Obrázek 1" descr="Obsah obrázku text, snímek obrazovky, Písmo, Obdél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28627" name="Obrázek 1" descr="Obsah obrázku text, snímek obrazovky, Písmo, Obdélník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3848" cy="372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6B62" w14:textId="77777777" w:rsidR="00BE3B5D" w:rsidRDefault="00BE3B5D">
      <w:pPr>
        <w:rPr>
          <w:rFonts w:ascii="Tahoma" w:hAnsi="Tahoma" w:cs="Tahoma"/>
          <w:color w:val="222222"/>
          <w:shd w:val="clear" w:color="auto" w:fill="FFFFFF"/>
        </w:rPr>
      </w:pPr>
    </w:p>
    <w:p w14:paraId="3B06E70B" w14:textId="77777777" w:rsidR="00BE3B5D" w:rsidRDefault="00BE3B5D">
      <w:pPr>
        <w:rPr>
          <w:rFonts w:ascii="Tahoma" w:hAnsi="Tahoma" w:cs="Tahoma"/>
          <w:color w:val="222222"/>
          <w:shd w:val="clear" w:color="auto" w:fill="FFFFFF"/>
        </w:rPr>
      </w:pPr>
    </w:p>
    <w:p w14:paraId="3EDC5E33" w14:textId="1C203890" w:rsidR="00483498" w:rsidRPr="00711B1F" w:rsidRDefault="00483498">
      <w:pPr>
        <w:rPr>
          <w:rFonts w:ascii="Tahoma" w:hAnsi="Tahoma" w:cs="Tahoma"/>
          <w:color w:val="222222"/>
          <w:shd w:val="clear" w:color="auto" w:fill="FFFFFF"/>
        </w:rPr>
      </w:pPr>
      <w:r w:rsidRPr="00711B1F">
        <w:rPr>
          <w:rFonts w:ascii="Tahoma" w:hAnsi="Tahoma" w:cs="Tahoma"/>
          <w:color w:val="222222"/>
          <w:shd w:val="clear" w:color="auto" w:fill="FFFFFF"/>
        </w:rPr>
        <w:lastRenderedPageBreak/>
        <w:t xml:space="preserve">20ks </w:t>
      </w:r>
      <w:r w:rsidR="00BE3B5D">
        <w:rPr>
          <w:rFonts w:ascii="Tahoma" w:hAnsi="Tahoma" w:cs="Tahoma"/>
          <w:color w:val="222222"/>
          <w:shd w:val="clear" w:color="auto" w:fill="FFFFFF"/>
        </w:rPr>
        <w:t>„</w:t>
      </w:r>
      <w:r w:rsidRPr="00711B1F">
        <w:rPr>
          <w:rFonts w:ascii="Tahoma" w:hAnsi="Tahoma" w:cs="Tahoma"/>
          <w:color w:val="222222"/>
          <w:shd w:val="clear" w:color="auto" w:fill="FFFFFF"/>
        </w:rPr>
        <w:t xml:space="preserve">Zipper </w:t>
      </w:r>
      <w:r w:rsidR="00BE3B5D">
        <w:rPr>
          <w:rFonts w:ascii="Tahoma" w:hAnsi="Tahoma" w:cs="Tahoma"/>
          <w:color w:val="222222"/>
          <w:shd w:val="clear" w:color="auto" w:fill="FFFFFF"/>
        </w:rPr>
        <w:t>náplastí“</w:t>
      </w:r>
    </w:p>
    <w:p w14:paraId="1A541A7C" w14:textId="77777777" w:rsidR="00483498" w:rsidRPr="00711B1F" w:rsidRDefault="00483498" w:rsidP="00483498">
      <w:pPr>
        <w:spacing w:line="300" w:lineRule="atLeast"/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</w:pPr>
      <w:r w:rsidRPr="00711B1F"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  <w:t>Materiál: Bavlna</w:t>
      </w:r>
    </w:p>
    <w:p w14:paraId="4966BC68" w14:textId="77777777" w:rsidR="00711B1F" w:rsidRDefault="00483498" w:rsidP="00483498">
      <w:pPr>
        <w:shd w:val="clear" w:color="auto" w:fill="FFFFFF"/>
        <w:spacing w:after="75" w:line="240" w:lineRule="auto"/>
        <w:rPr>
          <w:rFonts w:ascii="Tahoma" w:eastAsia="MS Gothic" w:hAnsi="Tahoma" w:cs="Tahoma"/>
          <w:color w:val="333333"/>
          <w:kern w:val="0"/>
          <w:lang w:eastAsia="cs-CZ"/>
          <w14:ligatures w14:val="none"/>
        </w:rPr>
      </w:pPr>
      <w:r w:rsidRPr="00711B1F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Balení: 20ks/šarže obvaz na rány </w:t>
      </w:r>
    </w:p>
    <w:p w14:paraId="2F216BE2" w14:textId="39FF1F1B" w:rsidR="00711B1F" w:rsidRDefault="00483498" w:rsidP="00483498">
      <w:pPr>
        <w:shd w:val="clear" w:color="auto" w:fill="FFFFFF"/>
        <w:spacing w:after="75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711B1F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S tímto obvazem si můžete ránu zašít sami</w:t>
      </w:r>
      <w:r w:rsidR="00243C71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.</w:t>
      </w:r>
      <w:r w:rsidRPr="00711B1F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 </w:t>
      </w:r>
      <w:r w:rsidR="00BE3B5D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Pomůže Vám </w:t>
      </w:r>
      <w:r w:rsidRPr="00711B1F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zastavit krvácení a sešít rány v co nejkratším čase. </w:t>
      </w:r>
      <w:r w:rsidR="00BE3B5D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Má vyhloubený střed pro </w:t>
      </w:r>
      <w:r w:rsidR="00243C71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lepší pozorování rány. Díky náplasti nedochází k jejímu nadměrnému štěpení.   </w:t>
      </w:r>
    </w:p>
    <w:p w14:paraId="733B9A3A" w14:textId="77777777" w:rsidR="00711B1F" w:rsidRDefault="00711B1F" w:rsidP="00483498">
      <w:pPr>
        <w:shd w:val="clear" w:color="auto" w:fill="FFFFFF"/>
        <w:spacing w:after="75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</w:p>
    <w:p w14:paraId="26DEBC1E" w14:textId="74FE6A04" w:rsidR="00BE3B5D" w:rsidRDefault="00BE3B5D" w:rsidP="00483498">
      <w:pPr>
        <w:shd w:val="clear" w:color="auto" w:fill="FFFFFF"/>
        <w:spacing w:after="75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Aplikace:</w:t>
      </w:r>
    </w:p>
    <w:p w14:paraId="385FDE55" w14:textId="77777777" w:rsidR="00BE3B5D" w:rsidRDefault="00483498" w:rsidP="00483498">
      <w:pPr>
        <w:shd w:val="clear" w:color="auto" w:fill="FFFFFF"/>
        <w:spacing w:after="75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711B1F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Vyčistěte si ránu. </w:t>
      </w:r>
    </w:p>
    <w:p w14:paraId="6B6D55D1" w14:textId="77777777" w:rsidR="00BE3B5D" w:rsidRDefault="00483498" w:rsidP="00483498">
      <w:pPr>
        <w:shd w:val="clear" w:color="auto" w:fill="FFFFFF"/>
        <w:spacing w:after="75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711B1F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-Odtrhněte uvolňovací papír na jednom konci obvazu a přilepte jej na jeden konec rány. </w:t>
      </w:r>
    </w:p>
    <w:p w14:paraId="067252E2" w14:textId="77777777" w:rsidR="00BE3B5D" w:rsidRDefault="00483498" w:rsidP="00483498">
      <w:pPr>
        <w:shd w:val="clear" w:color="auto" w:fill="FFFFFF"/>
        <w:spacing w:after="75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711B1F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Vytáhněte obvaz směrem ven, abyste ránu co nejvíce „uzavřeli“, a poté obvaz přilepte na druhý konec. </w:t>
      </w:r>
    </w:p>
    <w:p w14:paraId="38CAAB06" w14:textId="5C821BD3" w:rsidR="00483498" w:rsidRPr="00711B1F" w:rsidRDefault="00483498" w:rsidP="00483498">
      <w:pPr>
        <w:shd w:val="clear" w:color="auto" w:fill="FFFFFF"/>
        <w:spacing w:after="75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711B1F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-Každý den vyměňte obvaz a vyčistěte ránu.</w:t>
      </w:r>
    </w:p>
    <w:p w14:paraId="78F7B837" w14:textId="77777777" w:rsidR="00483498" w:rsidRDefault="00483498"/>
    <w:sectPr w:rsidR="00483498" w:rsidSect="00BE3B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9002B3"/>
    <w:multiLevelType w:val="hybridMultilevel"/>
    <w:tmpl w:val="4AF4D2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6905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498"/>
    <w:rsid w:val="00243C71"/>
    <w:rsid w:val="00433366"/>
    <w:rsid w:val="00483498"/>
    <w:rsid w:val="00711B1F"/>
    <w:rsid w:val="00A708EC"/>
    <w:rsid w:val="00AB0461"/>
    <w:rsid w:val="00BE3B5D"/>
    <w:rsid w:val="00C4015F"/>
    <w:rsid w:val="00CE2676"/>
    <w:rsid w:val="00E62CE0"/>
    <w:rsid w:val="00EE1575"/>
    <w:rsid w:val="00F82209"/>
    <w:rsid w:val="00FF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8F5E3"/>
  <w15:chartTrackingRefBased/>
  <w15:docId w15:val="{BD48DBA9-E71E-4E5A-AF4B-CE7E11EC4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834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834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834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834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834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834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834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834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834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34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834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834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8349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8349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8349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8349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8349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8349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834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834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834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834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834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8349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8349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8349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834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8349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8349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59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9022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2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7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92607">
                  <w:marLeft w:val="0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2408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007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4160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0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4485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75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8710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4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105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</dc:creator>
  <cp:keywords/>
  <dc:description/>
  <cp:lastModifiedBy>Provoz</cp:lastModifiedBy>
  <cp:revision>5</cp:revision>
  <dcterms:created xsi:type="dcterms:W3CDTF">2024-06-24T08:55:00Z</dcterms:created>
  <dcterms:modified xsi:type="dcterms:W3CDTF">2024-07-02T09:26:00Z</dcterms:modified>
</cp:coreProperties>
</file>